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E0342E" w:rsidRPr="00AD12F3">
        <w:tc>
          <w:tcPr>
            <w:tcW w:w="9288" w:type="dxa"/>
            <w:gridSpan w:val="12"/>
            <w:shd w:val="clear" w:color="auto" w:fill="8DB3E2"/>
          </w:tcPr>
          <w:p w:rsidR="00E0342E" w:rsidRPr="00AD12F3" w:rsidRDefault="00E0342E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AD12F3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E0342E" w:rsidRPr="00AD12F3">
        <w:tc>
          <w:tcPr>
            <w:tcW w:w="2301" w:type="dxa"/>
            <w:gridSpan w:val="2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7" w:type="dxa"/>
            <w:gridSpan w:val="10"/>
          </w:tcPr>
          <w:p w:rsidR="00E0342E" w:rsidRPr="00AD12F3" w:rsidRDefault="00E0342E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AD12F3">
              <w:rPr>
                <w:color w:val="000000"/>
                <w:sz w:val="22"/>
                <w:szCs w:val="22"/>
                <w:lang w:val="en-US" w:eastAsia="en-US"/>
              </w:rPr>
              <w:t xml:space="preserve">5261310 </w:t>
            </w:r>
            <w:r w:rsidRPr="00AD12F3">
              <w:rPr>
                <w:sz w:val="22"/>
                <w:szCs w:val="22"/>
              </w:rPr>
              <w:t>COLOUR TECHNOLOGY</w:t>
            </w:r>
          </w:p>
        </w:tc>
      </w:tr>
      <w:tr w:rsidR="00E0342E" w:rsidRPr="00AD12F3">
        <w:tc>
          <w:tcPr>
            <w:tcW w:w="2301" w:type="dxa"/>
            <w:gridSpan w:val="2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7" w:type="dxa"/>
            <w:gridSpan w:val="10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3</w:t>
            </w:r>
          </w:p>
        </w:tc>
      </w:tr>
      <w:tr w:rsidR="00E0342E" w:rsidRPr="00AD12F3">
        <w:tc>
          <w:tcPr>
            <w:tcW w:w="2301" w:type="dxa"/>
            <w:gridSpan w:val="2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7" w:type="dxa"/>
            <w:gridSpan w:val="10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7.5</w:t>
            </w:r>
          </w:p>
        </w:tc>
      </w:tr>
      <w:tr w:rsidR="00E0342E" w:rsidRPr="00AD12F3">
        <w:tc>
          <w:tcPr>
            <w:tcW w:w="2301" w:type="dxa"/>
            <w:gridSpan w:val="2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7" w:type="dxa"/>
            <w:gridSpan w:val="10"/>
          </w:tcPr>
          <w:p w:rsidR="00E0342E" w:rsidRPr="00AD12F3" w:rsidRDefault="00E0342E" w:rsidP="007A5D27">
            <w:pPr>
              <w:rPr>
                <w:sz w:val="22"/>
                <w:szCs w:val="22"/>
              </w:rPr>
            </w:pPr>
            <w:r w:rsidRPr="00AD12F3">
              <w:rPr>
                <w:sz w:val="22"/>
                <w:szCs w:val="22"/>
              </w:rPr>
              <w:t>Prof.Dr. Ahmet Alıcılar</w:t>
            </w:r>
          </w:p>
          <w:p w:rsidR="00E0342E" w:rsidRPr="00AD12F3" w:rsidRDefault="00E0342E" w:rsidP="007A5D27">
            <w:pPr>
              <w:rPr>
                <w:sz w:val="22"/>
                <w:szCs w:val="22"/>
                <w:lang w:val="de-DE"/>
              </w:rPr>
            </w:pPr>
            <w:r w:rsidRPr="00AD12F3">
              <w:rPr>
                <w:sz w:val="22"/>
                <w:szCs w:val="22"/>
              </w:rPr>
              <w:t>alicilar@gazi.edu.tr</w:t>
            </w:r>
          </w:p>
        </w:tc>
      </w:tr>
      <w:tr w:rsidR="00E0342E" w:rsidRPr="00AD12F3">
        <w:tc>
          <w:tcPr>
            <w:tcW w:w="2301" w:type="dxa"/>
            <w:gridSpan w:val="2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7" w:type="dxa"/>
            <w:gridSpan w:val="10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E0342E" w:rsidRPr="00AD12F3">
        <w:tc>
          <w:tcPr>
            <w:tcW w:w="2301" w:type="dxa"/>
            <w:gridSpan w:val="2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7" w:type="dxa"/>
            <w:gridSpan w:val="10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Compulsory</w:t>
            </w:r>
          </w:p>
        </w:tc>
      </w:tr>
      <w:tr w:rsidR="00E0342E" w:rsidRPr="00AD12F3">
        <w:tc>
          <w:tcPr>
            <w:tcW w:w="2301" w:type="dxa"/>
            <w:gridSpan w:val="2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7" w:type="dxa"/>
            <w:gridSpan w:val="10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E0342E" w:rsidRPr="00AD12F3">
        <w:tc>
          <w:tcPr>
            <w:tcW w:w="2301" w:type="dxa"/>
            <w:gridSpan w:val="2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7" w:type="dxa"/>
            <w:gridSpan w:val="10"/>
          </w:tcPr>
          <w:p w:rsidR="00E0342E" w:rsidRPr="00AD12F3" w:rsidRDefault="00E0342E" w:rsidP="00EE6C7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Fall/Spring</w:t>
            </w:r>
          </w:p>
        </w:tc>
      </w:tr>
      <w:tr w:rsidR="00E0342E" w:rsidRPr="00AD12F3">
        <w:tc>
          <w:tcPr>
            <w:tcW w:w="2301" w:type="dxa"/>
            <w:gridSpan w:val="2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7" w:type="dxa"/>
            <w:gridSpan w:val="10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There is no prerequisite or co-requisite for this course.</w:t>
            </w:r>
          </w:p>
        </w:tc>
      </w:tr>
      <w:tr w:rsidR="00E0342E" w:rsidRPr="00AD12F3">
        <w:tc>
          <w:tcPr>
            <w:tcW w:w="2301" w:type="dxa"/>
            <w:gridSpan w:val="2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7" w:type="dxa"/>
            <w:gridSpan w:val="10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Systems based on colour and its change.</w:t>
            </w:r>
          </w:p>
        </w:tc>
      </w:tr>
      <w:tr w:rsidR="00E0342E" w:rsidRPr="00AD12F3">
        <w:tc>
          <w:tcPr>
            <w:tcW w:w="2301" w:type="dxa"/>
            <w:gridSpan w:val="2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7" w:type="dxa"/>
            <w:gridSpan w:val="10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Introduction. Defining colour. Measuring colour and quality. Colorants. Applications of photo, thermo, iono, electro and solvato-chromism based on reversible colour change; optical memories, carbonless copying paper, biological probes. Applications based on absorption and reflectance of light; solvent dyes, photographic films etc. Applications based on absorption of energy and emission of light; plasma displays, gas sensors, dye lasers etc. Applications based on absorption of light and energy transfer; IR absorbers, optical data storage, photosensitisers etc. Technologies based on manipulation of light; liquid crystals, holography, optoelectronics etc. Various applications.</w:t>
            </w:r>
          </w:p>
        </w:tc>
      </w:tr>
      <w:tr w:rsidR="00E0342E" w:rsidRPr="00AD12F3">
        <w:tc>
          <w:tcPr>
            <w:tcW w:w="2301" w:type="dxa"/>
            <w:gridSpan w:val="2"/>
            <w:shd w:val="clear" w:color="auto" w:fill="C6D9F1"/>
          </w:tcPr>
          <w:p w:rsidR="00E0342E" w:rsidRPr="00AD12F3" w:rsidRDefault="00E0342E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7" w:type="dxa"/>
            <w:gridSpan w:val="10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Used systems and applications of colour and its change theory are explained.</w:t>
            </w:r>
          </w:p>
        </w:tc>
      </w:tr>
      <w:tr w:rsidR="00E0342E" w:rsidRPr="00AD12F3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61" w:type="dxa"/>
            <w:gridSpan w:val="7"/>
          </w:tcPr>
          <w:p w:rsidR="00E0342E" w:rsidRPr="00AD12F3" w:rsidRDefault="00E0342E" w:rsidP="00E57670">
            <w:pPr>
              <w:rPr>
                <w:sz w:val="22"/>
                <w:szCs w:val="22"/>
              </w:rPr>
            </w:pPr>
            <w:r w:rsidRPr="00AD12F3">
              <w:rPr>
                <w:sz w:val="22"/>
                <w:szCs w:val="22"/>
              </w:rPr>
              <w:t>- P.Bamfield and M.G. Hutchings, Chromic Phenomena, RSC, UK, 2001</w:t>
            </w:r>
          </w:p>
          <w:p w:rsidR="00E0342E" w:rsidRPr="00AD12F3" w:rsidRDefault="00E0342E" w:rsidP="00E57670">
            <w:pPr>
              <w:rPr>
                <w:sz w:val="22"/>
                <w:szCs w:val="22"/>
              </w:rPr>
            </w:pPr>
            <w:r w:rsidRPr="00AD12F3">
              <w:rPr>
                <w:sz w:val="22"/>
                <w:szCs w:val="22"/>
              </w:rPr>
              <w:t>- R.M. Christie, Colour Chemistry, RSC, UK, 2001</w:t>
            </w:r>
          </w:p>
          <w:p w:rsidR="00E0342E" w:rsidRPr="00AD12F3" w:rsidRDefault="00E0342E" w:rsidP="00E57670">
            <w:pPr>
              <w:rPr>
                <w:sz w:val="22"/>
                <w:szCs w:val="22"/>
              </w:rPr>
            </w:pPr>
            <w:r w:rsidRPr="00AD12F3">
              <w:rPr>
                <w:sz w:val="22"/>
                <w:szCs w:val="22"/>
              </w:rPr>
              <w:t>- R.S. Berns, Principles of Color Technology, John Wiley&amp;Sons, USA, 2000</w:t>
            </w:r>
          </w:p>
          <w:p w:rsidR="00E0342E" w:rsidRPr="00AD12F3" w:rsidRDefault="00E0342E" w:rsidP="00E57670">
            <w:pPr>
              <w:rPr>
                <w:sz w:val="22"/>
                <w:szCs w:val="22"/>
              </w:rPr>
            </w:pPr>
            <w:r w:rsidRPr="00AD12F3">
              <w:rPr>
                <w:sz w:val="22"/>
                <w:szCs w:val="22"/>
              </w:rPr>
              <w:t>- Kirk-Othmer, Encyclopedia of Chem.Tech., John Wiley-Sons, USA, 1982</w:t>
            </w:r>
          </w:p>
          <w:p w:rsidR="00E0342E" w:rsidRPr="00AD12F3" w:rsidRDefault="00E0342E" w:rsidP="00E57670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</w:rPr>
              <w:t>- K. Venkataraman, The Chemistry of Synthetic Dyes, Academic Press, USA, 1952</w:t>
            </w:r>
          </w:p>
        </w:tc>
      </w:tr>
      <w:tr w:rsidR="00E0342E" w:rsidRPr="00AD12F3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61" w:type="dxa"/>
            <w:gridSpan w:val="7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</w:p>
        </w:tc>
      </w:tr>
      <w:tr w:rsidR="00E0342E" w:rsidRPr="00AD12F3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9" w:type="dxa"/>
            <w:gridSpan w:val="2"/>
            <w:shd w:val="clear" w:color="auto" w:fill="8DB3E2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5" w:type="dxa"/>
            <w:shd w:val="clear" w:color="auto" w:fill="8DB3E2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E0342E" w:rsidRPr="00AD12F3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13" w:type="dxa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gridSpan w:val="2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86" w:type="dxa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gridSpan w:val="2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99" w:type="dxa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95" w:type="dxa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20" w:type="dxa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</w:p>
        </w:tc>
      </w:tr>
      <w:tr w:rsidR="00E0342E" w:rsidRPr="00AD12F3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7" w:type="dxa"/>
            <w:gridSpan w:val="5"/>
            <w:shd w:val="clear" w:color="auto" w:fill="8DB3E2"/>
          </w:tcPr>
          <w:p w:rsidR="00E0342E" w:rsidRPr="00AD12F3" w:rsidRDefault="00E0342E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10" w:type="dxa"/>
            <w:gridSpan w:val="4"/>
            <w:shd w:val="clear" w:color="auto" w:fill="8DB3E2"/>
          </w:tcPr>
          <w:p w:rsidR="00E0342E" w:rsidRPr="00AD12F3" w:rsidRDefault="00E0342E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E0342E" w:rsidRPr="00AD12F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7" w:type="dxa"/>
            <w:gridSpan w:val="5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710" w:type="dxa"/>
            <w:gridSpan w:val="4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60</w:t>
            </w:r>
          </w:p>
        </w:tc>
      </w:tr>
      <w:tr w:rsidR="00E0342E" w:rsidRPr="00AD12F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7" w:type="dxa"/>
            <w:gridSpan w:val="5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E0342E" w:rsidRPr="00AD12F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7" w:type="dxa"/>
            <w:gridSpan w:val="5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E0342E" w:rsidRPr="00AD12F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7" w:type="dxa"/>
            <w:gridSpan w:val="5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E0342E" w:rsidRPr="00AD12F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7" w:type="dxa"/>
            <w:gridSpan w:val="5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E0342E" w:rsidRPr="00AD12F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7" w:type="dxa"/>
            <w:gridSpan w:val="5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E0342E" w:rsidRPr="00AD12F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7" w:type="dxa"/>
            <w:gridSpan w:val="5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E0342E" w:rsidRPr="00AD12F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7" w:type="dxa"/>
            <w:gridSpan w:val="5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710" w:type="dxa"/>
            <w:gridSpan w:val="4"/>
          </w:tcPr>
          <w:p w:rsidR="00E0342E" w:rsidRPr="00AD12F3" w:rsidRDefault="00E0342E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40</w:t>
            </w:r>
          </w:p>
        </w:tc>
      </w:tr>
      <w:tr w:rsidR="00E0342E" w:rsidRPr="00AD12F3">
        <w:trPr>
          <w:trHeight w:val="282"/>
        </w:trPr>
        <w:tc>
          <w:tcPr>
            <w:tcW w:w="9288" w:type="dxa"/>
            <w:gridSpan w:val="12"/>
            <w:shd w:val="clear" w:color="auto" w:fill="8DB3E2"/>
          </w:tcPr>
          <w:p w:rsidR="00E0342E" w:rsidRPr="00AD12F3" w:rsidRDefault="00E0342E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E0342E" w:rsidRPr="00AD12F3">
        <w:tc>
          <w:tcPr>
            <w:tcW w:w="1522" w:type="dxa"/>
            <w:shd w:val="clear" w:color="auto" w:fill="8DB3E2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6" w:type="dxa"/>
            <w:gridSpan w:val="11"/>
            <w:shd w:val="clear" w:color="auto" w:fill="8DB3E2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Introduction. Defining colour. Measuring colour and quality. Colorants.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Applications of photo, thermo, iono, electro and solvato-chromism based on reversible colour change; optical memories, carbonless copying paper, biological probes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Applications of photo, thermo, iono, electro and solvato-chromism based on reversible colour change; optical memories, carbonless copying paper, biological probes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Applications of photo, thermo, iono, electro and solvato-chromism based on reversible colour change; optical memories, carbonless copying paper, biological probes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Applications of photo, thermo, iono, electro and solvato-chromism based on reversible colour change; optical memories, carbonless copying paper, biological probes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Applications based on absorption and reflectance of light; solvent dyes, photographic films etc.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Applications based on absorption and reflectance of light; solvent dyes, photographic films etc.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Midterm exam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Applications based on absorption of energy and emission of light; plasma displays, gas sensors, dye lasers etc.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Applications based on absorption of energy and emission of light; plasma displays, gas sensors, dye lasers etc.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Applications based on absorption of light and energy transfer; IR absorbers, optical data storage, photosensitisers etc.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Applications based on absorption of light and energy transfer; IR absorbers, optical data storage, photosensitisers etc.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Applications based on absorption of light and energy transfer; IR absorbers, optical data storage, photosensitisers etc.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Midterm exam</w:t>
            </w:r>
          </w:p>
        </w:tc>
      </w:tr>
      <w:tr w:rsidR="00E0342E" w:rsidRPr="00AD12F3">
        <w:tc>
          <w:tcPr>
            <w:tcW w:w="1522" w:type="dxa"/>
            <w:shd w:val="clear" w:color="auto" w:fill="C6D9F1"/>
          </w:tcPr>
          <w:p w:rsidR="00E0342E" w:rsidRPr="00AD12F3" w:rsidRDefault="00E0342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D12F3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6" w:type="dxa"/>
            <w:gridSpan w:val="11"/>
          </w:tcPr>
          <w:p w:rsidR="00E0342E" w:rsidRPr="00AD12F3" w:rsidRDefault="00E0342E" w:rsidP="00EE6C7D">
            <w:pPr>
              <w:rPr>
                <w:sz w:val="22"/>
                <w:szCs w:val="22"/>
                <w:lang w:val="en-US"/>
              </w:rPr>
            </w:pPr>
            <w:r w:rsidRPr="00AD12F3">
              <w:rPr>
                <w:sz w:val="22"/>
                <w:szCs w:val="22"/>
                <w:lang w:val="en-US"/>
              </w:rPr>
              <w:t>Various applications</w:t>
            </w:r>
          </w:p>
        </w:tc>
      </w:tr>
    </w:tbl>
    <w:p w:rsidR="00E0342E" w:rsidRPr="00AD12F3" w:rsidRDefault="00E0342E" w:rsidP="00E755EE">
      <w:pPr>
        <w:rPr>
          <w:sz w:val="22"/>
          <w:szCs w:val="22"/>
        </w:rPr>
      </w:pPr>
    </w:p>
    <w:sectPr w:rsidR="00E0342E" w:rsidRPr="00AD12F3" w:rsidSect="00E755EE">
      <w:footerReference w:type="default" r:id="rId6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42E" w:rsidRDefault="00E0342E" w:rsidP="00043C8C">
      <w:r>
        <w:separator/>
      </w:r>
    </w:p>
  </w:endnote>
  <w:endnote w:type="continuationSeparator" w:id="1">
    <w:p w:rsidR="00E0342E" w:rsidRDefault="00E0342E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42E" w:rsidRDefault="00E0342E">
    <w:pPr>
      <w:pStyle w:val="Footer"/>
      <w:jc w:val="center"/>
    </w:pPr>
  </w:p>
  <w:p w:rsidR="00E0342E" w:rsidRDefault="00E034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42E" w:rsidRDefault="00E0342E" w:rsidP="00043C8C">
      <w:r>
        <w:separator/>
      </w:r>
    </w:p>
  </w:footnote>
  <w:footnote w:type="continuationSeparator" w:id="1">
    <w:p w:rsidR="00E0342E" w:rsidRDefault="00E0342E" w:rsidP="00043C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2C18F6"/>
    <w:rsid w:val="002C3D3F"/>
    <w:rsid w:val="004272E3"/>
    <w:rsid w:val="00447F36"/>
    <w:rsid w:val="0050686D"/>
    <w:rsid w:val="0057364A"/>
    <w:rsid w:val="00593748"/>
    <w:rsid w:val="006A3852"/>
    <w:rsid w:val="007A5D27"/>
    <w:rsid w:val="007E0C1A"/>
    <w:rsid w:val="00907BE1"/>
    <w:rsid w:val="009C1A06"/>
    <w:rsid w:val="009F6D34"/>
    <w:rsid w:val="00AD12F3"/>
    <w:rsid w:val="00BA1229"/>
    <w:rsid w:val="00CE62E6"/>
    <w:rsid w:val="00D27037"/>
    <w:rsid w:val="00E0342E"/>
    <w:rsid w:val="00E57670"/>
    <w:rsid w:val="00E70F62"/>
    <w:rsid w:val="00E755EE"/>
    <w:rsid w:val="00EB53AA"/>
    <w:rsid w:val="00EB7A10"/>
    <w:rsid w:val="00EE6C7D"/>
    <w:rsid w:val="00F83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561</Words>
  <Characters>3204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UNIVERSITY GRADUATE SCHOOL OF NATURAL AND APPLIED SCIENCE</dc:title>
  <dc:subject/>
  <dc:creator>Vildan yilmaz</dc:creator>
  <cp:keywords/>
  <dc:description/>
  <cp:lastModifiedBy> </cp:lastModifiedBy>
  <cp:revision>3</cp:revision>
  <cp:lastPrinted>2013-04-30T13:54:00Z</cp:lastPrinted>
  <dcterms:created xsi:type="dcterms:W3CDTF">2012-11-13T13:32:00Z</dcterms:created>
  <dcterms:modified xsi:type="dcterms:W3CDTF">2013-06-06T08:23:00Z</dcterms:modified>
</cp:coreProperties>
</file>